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77C3" w:rsidRDefault="00DF77C3" w:rsidP="004B1130">
      <w:pPr>
        <w:jc w:val="center"/>
        <w:rPr>
          <w:rFonts w:ascii="Times New Roman" w:hAnsi="Times New Roman" w:cs="Times New Roman"/>
          <w:color w:val="212121"/>
          <w:sz w:val="28"/>
          <w:szCs w:val="28"/>
        </w:rPr>
      </w:pPr>
      <w:r w:rsidRPr="004B1130">
        <w:rPr>
          <w:rFonts w:ascii="Times New Roman" w:hAnsi="Times New Roman" w:cs="Times New Roman"/>
          <w:color w:val="212121"/>
          <w:sz w:val="28"/>
          <w:szCs w:val="28"/>
        </w:rPr>
        <w:t xml:space="preserve">Единая дата выплаты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по мерам </w:t>
      </w:r>
      <w:r w:rsidRPr="004B1130">
        <w:rPr>
          <w:rFonts w:ascii="Times New Roman" w:hAnsi="Times New Roman" w:cs="Times New Roman"/>
          <w:color w:val="212121"/>
          <w:sz w:val="28"/>
          <w:szCs w:val="28"/>
        </w:rPr>
        <w:t>социальн</w:t>
      </w:r>
      <w:r>
        <w:rPr>
          <w:rFonts w:ascii="Times New Roman" w:hAnsi="Times New Roman" w:cs="Times New Roman"/>
          <w:color w:val="212121"/>
          <w:sz w:val="28"/>
          <w:szCs w:val="28"/>
        </w:rPr>
        <w:t>ой поддержке</w:t>
      </w:r>
    </w:p>
    <w:p w:rsidR="00AB5D1B" w:rsidRPr="004B1130" w:rsidRDefault="00AB5D1B" w:rsidP="004B1130">
      <w:pPr>
        <w:jc w:val="center"/>
        <w:rPr>
          <w:rFonts w:ascii="Times New Roman" w:hAnsi="Times New Roman" w:cs="Times New Roman"/>
          <w:color w:val="212121"/>
          <w:sz w:val="28"/>
          <w:szCs w:val="28"/>
        </w:rPr>
      </w:pPr>
    </w:p>
    <w:p w:rsidR="00DF77C3" w:rsidRPr="004B1130" w:rsidRDefault="000957B5">
      <w:pPr>
        <w:rPr>
          <w:rFonts w:ascii="Times New Roman" w:hAnsi="Times New Roman" w:cs="Times New Roman"/>
          <w:color w:val="212121"/>
          <w:sz w:val="28"/>
          <w:szCs w:val="28"/>
        </w:rPr>
      </w:pPr>
      <w:r w:rsidRPr="000957B5"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Как изменились размеры выплат и пособий с 1 февраля 2022 года" style="position:absolute;margin-left:-.3pt;margin-top:.3pt;width:206.25pt;height:137.25pt;z-index:1">
            <v:imagedata r:id="rId4" o:title="ANd9GcR2jse0dUij4Nb8x-RF7eJxxc1Gx1CU1TrdlA&amp;usqp=CAU"/>
            <w10:wrap type="square"/>
          </v:shape>
        </w:pict>
      </w:r>
    </w:p>
    <w:p w:rsidR="00DF77C3" w:rsidRDefault="00DF77C3" w:rsidP="004B1130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 xml:space="preserve">        Клиентская служба (на правах отдела) в </w:t>
      </w:r>
      <w:proofErr w:type="spellStart"/>
      <w:r>
        <w:rPr>
          <w:rFonts w:ascii="Times New Roman" w:hAnsi="Times New Roman" w:cs="Times New Roman"/>
          <w:color w:val="212121"/>
          <w:sz w:val="28"/>
          <w:szCs w:val="28"/>
        </w:rPr>
        <w:t>Муслюмовском</w:t>
      </w:r>
      <w:proofErr w:type="spellEnd"/>
      <w:r>
        <w:rPr>
          <w:rFonts w:ascii="Times New Roman" w:hAnsi="Times New Roman" w:cs="Times New Roman"/>
          <w:color w:val="212121"/>
          <w:sz w:val="28"/>
          <w:szCs w:val="28"/>
        </w:rPr>
        <w:t xml:space="preserve"> районе </w:t>
      </w:r>
      <w:r w:rsidRPr="004B1130">
        <w:rPr>
          <w:rFonts w:ascii="Times New Roman" w:hAnsi="Times New Roman" w:cs="Times New Roman"/>
          <w:color w:val="212121"/>
          <w:sz w:val="28"/>
          <w:szCs w:val="28"/>
        </w:rPr>
        <w:t xml:space="preserve"> сообщает, что пособия, переданные Пенсионному фонду из органов социальной защиты населения, теперь предоставляются по единому регламенту во всех субъектах РФ и практически всем выплачиваются за один день. До 2022 года правила осуществления выплат могли отличаться в зависимости от региона. Сейчас Пенсионный фонд реализует меры поддержки на территории всей страны по единому порядку и по принципам социального казначейства.</w:t>
      </w:r>
    </w:p>
    <w:p w:rsidR="00DF77C3" w:rsidRDefault="00DF77C3" w:rsidP="004B1130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B1130">
        <w:rPr>
          <w:rFonts w:ascii="Times New Roman" w:hAnsi="Times New Roman" w:cs="Times New Roman"/>
          <w:color w:val="212121"/>
          <w:sz w:val="28"/>
          <w:szCs w:val="28"/>
        </w:rPr>
        <w:t>     В соответствии с ними, для переданных пособий теперь установлен единый день выплаты. Это 3-е число каждого месяца – дата, когда средства переводятся абсолютному большинству получателей (88%). Среди них в первую очередь те, кто выбрал для зачисления пособий счет в банке. Те, кому выплаты доставляют почтовые отделения, получают выплаты с 3-го по 25-е число в соответствии с графиком работы почты.</w:t>
      </w:r>
    </w:p>
    <w:p w:rsidR="00DF77C3" w:rsidRDefault="00DF77C3" w:rsidP="004B1130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B1130">
        <w:rPr>
          <w:rFonts w:ascii="Times New Roman" w:hAnsi="Times New Roman" w:cs="Times New Roman"/>
          <w:color w:val="212121"/>
          <w:sz w:val="28"/>
          <w:szCs w:val="28"/>
        </w:rPr>
        <w:t>       В целом после перехода функций по выплатам в ПФР их оформление постепенно упрощается. Например, благодаря тому, что право на меры поддержки Пенсионный фонд в основном подтверждает по собственным данным и сведениям, которые запрашиваются в других ведомствах. Это снимает с граждан обязанность по сбору документов.</w:t>
      </w:r>
    </w:p>
    <w:p w:rsidR="00DF77C3" w:rsidRDefault="00DF77C3" w:rsidP="004B1130">
      <w:pPr>
        <w:jc w:val="both"/>
        <w:rPr>
          <w:rFonts w:ascii="Times New Roman" w:hAnsi="Times New Roman" w:cs="Times New Roman"/>
          <w:color w:val="212121"/>
          <w:sz w:val="28"/>
          <w:szCs w:val="28"/>
        </w:rPr>
      </w:pPr>
      <w:r w:rsidRPr="004B1130">
        <w:rPr>
          <w:rFonts w:ascii="Times New Roman" w:hAnsi="Times New Roman" w:cs="Times New Roman"/>
          <w:color w:val="212121"/>
          <w:sz w:val="28"/>
          <w:szCs w:val="28"/>
        </w:rPr>
        <w:t>      Помимо сокращения числа документов, сократились и сроки назначения выплат. Если раньше оформление могло занимать до месяца, теперь это стало быстрее. Большинство заявлений на выплаты отделения ПФР рассматривают от 5 до 10 рабочих дней.</w:t>
      </w:r>
    </w:p>
    <w:p w:rsidR="00DF77C3" w:rsidRPr="004B1130" w:rsidRDefault="00DF77C3" w:rsidP="004B1130">
      <w:pPr>
        <w:jc w:val="both"/>
        <w:rPr>
          <w:rFonts w:ascii="Times New Roman" w:hAnsi="Times New Roman" w:cs="Times New Roman"/>
          <w:sz w:val="28"/>
          <w:szCs w:val="28"/>
        </w:rPr>
      </w:pPr>
      <w:r w:rsidRPr="004B1130">
        <w:rPr>
          <w:rFonts w:ascii="Times New Roman" w:hAnsi="Times New Roman" w:cs="Times New Roman"/>
          <w:color w:val="212121"/>
          <w:sz w:val="28"/>
          <w:szCs w:val="28"/>
        </w:rPr>
        <w:t>       Напомним, что переданные из соцзащиты меры поддержки предназначены для разных социальных групп. Например, для семей с детьми, семей военных и сотрудников силовых органов, граждан, пострадавших от радиации, инвалидов, владеющих транспортом, и некоторых других.</w:t>
      </w:r>
    </w:p>
    <w:sectPr w:rsidR="00DF77C3" w:rsidRPr="004B1130" w:rsidSect="00192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B1130"/>
    <w:rsid w:val="000957B5"/>
    <w:rsid w:val="00192150"/>
    <w:rsid w:val="003A6206"/>
    <w:rsid w:val="004B1130"/>
    <w:rsid w:val="006A12C0"/>
    <w:rsid w:val="00AB5D1B"/>
    <w:rsid w:val="00B96020"/>
    <w:rsid w:val="00DF77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150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1510</Characters>
  <Application>Microsoft Office Word</Application>
  <DocSecurity>0</DocSecurity>
  <Lines>32</Lines>
  <Paragraphs>10</Paragraphs>
  <ScaleCrop>false</ScaleCrop>
  <Company/>
  <LinksUpToDate>false</LinksUpToDate>
  <CharactersWithSpaces>1766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Ганиева Фарида Урмановна</dc:creator>
  <cp:keywords/>
  <dc:description/>
  <cp:lastModifiedBy>Ганиева Фарида Урмановна</cp:lastModifiedBy>
  <cp:revision>3</cp:revision>
  <dcterms:created xsi:type="dcterms:W3CDTF">2022-05-25T08:09:00Z</dcterms:created>
  <dcterms:modified xsi:type="dcterms:W3CDTF">2022-05-25T11:22:00Z</dcterms:modified>
</cp:coreProperties>
</file>